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BDAA" w14:textId="3C0DC23C" w:rsidR="00B934A8" w:rsidRDefault="00B934A8">
      <w:pPr>
        <w:contextualSpacing/>
      </w:pPr>
      <w:r>
        <w:t>Qualifications of an RD</w:t>
      </w:r>
    </w:p>
    <w:p w14:paraId="76E15767" w14:textId="263E5DB3" w:rsidR="00B934A8" w:rsidRDefault="00B934A8" w:rsidP="00B934A8">
      <w:pPr>
        <w:pStyle w:val="ListParagraph"/>
        <w:numPr>
          <w:ilvl w:val="0"/>
          <w:numId w:val="1"/>
        </w:numPr>
      </w:pPr>
      <w:r>
        <w:t>BS in human nutrition or related field</w:t>
      </w:r>
      <w:r w:rsidR="00BD16DA">
        <w:t xml:space="preserve"> (MS will be required in 2024)</w:t>
      </w:r>
    </w:p>
    <w:p w14:paraId="606B9129" w14:textId="1C0F496F" w:rsidR="00B934A8" w:rsidRDefault="00B934A8" w:rsidP="00B934A8">
      <w:pPr>
        <w:pStyle w:val="ListParagraph"/>
        <w:numPr>
          <w:ilvl w:val="0"/>
          <w:numId w:val="1"/>
        </w:numPr>
      </w:pPr>
      <w:r>
        <w:t>1200 hours of supervised practice during post graduate internship</w:t>
      </w:r>
    </w:p>
    <w:p w14:paraId="07C5755E" w14:textId="0B002227" w:rsidR="003E5893" w:rsidRDefault="00B934A8" w:rsidP="0012048A">
      <w:pPr>
        <w:pStyle w:val="ListParagraph"/>
        <w:numPr>
          <w:ilvl w:val="0"/>
          <w:numId w:val="1"/>
        </w:numPr>
      </w:pPr>
      <w:r>
        <w:t>Must pass exam for RD credential</w:t>
      </w:r>
      <w:r w:rsidR="004D2A7B">
        <w:t xml:space="preserve"> &amp; </w:t>
      </w:r>
      <w:r>
        <w:t>75 CEUs every 5 years</w:t>
      </w:r>
    </w:p>
    <w:p w14:paraId="3446C5F8" w14:textId="67A01EF3" w:rsidR="00BD16DA" w:rsidRDefault="00BD16DA" w:rsidP="00B934A8">
      <w:pPr>
        <w:pStyle w:val="ListParagraph"/>
        <w:numPr>
          <w:ilvl w:val="0"/>
          <w:numId w:val="1"/>
        </w:numPr>
      </w:pPr>
      <w:r>
        <w:t>All dietitians are nutritionists, not all nutritionists are dietitians</w:t>
      </w:r>
    </w:p>
    <w:p w14:paraId="0AA761B5" w14:textId="1242B4B7" w:rsidR="006E2D46" w:rsidRDefault="006E2D46" w:rsidP="006E2D46"/>
    <w:p w14:paraId="241B78CB" w14:textId="644F61B2" w:rsidR="006E2D46" w:rsidRDefault="006E2D46" w:rsidP="006E2D46">
      <w:r>
        <w:t>Scope of practice</w:t>
      </w:r>
    </w:p>
    <w:p w14:paraId="2303A477" w14:textId="1D162DBC" w:rsidR="006E2D46" w:rsidRPr="00630E96" w:rsidRDefault="006E2D46" w:rsidP="00630E96">
      <w:pPr>
        <w:pStyle w:val="ListParagraph"/>
        <w:numPr>
          <w:ilvl w:val="0"/>
          <w:numId w:val="1"/>
        </w:numPr>
        <w:rPr>
          <w:rFonts w:cstheme="minorHAnsi"/>
        </w:rPr>
      </w:pPr>
      <w:r w:rsidRPr="00630E96">
        <w:rPr>
          <w:rFonts w:cstheme="minorHAnsi"/>
        </w:rPr>
        <w:t xml:space="preserve">RDs provide </w:t>
      </w:r>
      <w:r w:rsidR="00011A27">
        <w:rPr>
          <w:rFonts w:cstheme="minorHAnsi"/>
        </w:rPr>
        <w:t>medical nutrition therapy-</w:t>
      </w:r>
    </w:p>
    <w:p w14:paraId="43FAF82F" w14:textId="49DC3A7A" w:rsidR="006E2D46" w:rsidRPr="006E2D46" w:rsidRDefault="006E2D46" w:rsidP="00BD16DA">
      <w:pPr>
        <w:ind w:firstLine="720"/>
        <w:contextualSpacing/>
        <w:rPr>
          <w:rFonts w:eastAsia="Times New Roman" w:cstheme="minorHAnsi"/>
        </w:rPr>
      </w:pPr>
      <w:r w:rsidRPr="006E2D46">
        <w:rPr>
          <w:rFonts w:eastAsia="Times New Roman" w:cstheme="minorHAnsi"/>
        </w:rPr>
        <w:t xml:space="preserve">MNT is an evidenced-based application of the Nutrition Care Process, including: </w:t>
      </w:r>
    </w:p>
    <w:p w14:paraId="181B5B06" w14:textId="5D0774C0" w:rsidR="006E2D46" w:rsidRPr="006E2D46" w:rsidRDefault="006E2D46" w:rsidP="00630E96">
      <w:pPr>
        <w:spacing w:before="100" w:beforeAutospacing="1" w:after="100" w:afterAutospacing="1"/>
        <w:ind w:left="720"/>
        <w:contextualSpacing/>
        <w:rPr>
          <w:rFonts w:eastAsia="Times New Roman" w:cstheme="minorHAnsi"/>
        </w:rPr>
      </w:pPr>
      <w:r w:rsidRPr="006E2D46">
        <w:rPr>
          <w:rFonts w:eastAsia="Times New Roman" w:cstheme="minorHAnsi"/>
        </w:rPr>
        <w:t>performing a comprehensive nutrition assessment;</w:t>
      </w:r>
    </w:p>
    <w:p w14:paraId="7C419AFD" w14:textId="4031B451" w:rsidR="006E2D46" w:rsidRPr="006E2D46" w:rsidRDefault="006E2D46" w:rsidP="00630E96">
      <w:pPr>
        <w:spacing w:before="100" w:beforeAutospacing="1" w:after="100" w:afterAutospacing="1"/>
        <w:ind w:left="720"/>
        <w:contextualSpacing/>
        <w:rPr>
          <w:rFonts w:eastAsia="Times New Roman" w:cstheme="minorHAnsi"/>
        </w:rPr>
      </w:pPr>
      <w:r w:rsidRPr="006E2D46">
        <w:rPr>
          <w:rFonts w:eastAsia="Times New Roman" w:cstheme="minorHAnsi"/>
        </w:rPr>
        <w:t>determining the nutrition diagnosis;</w:t>
      </w:r>
    </w:p>
    <w:p w14:paraId="6DA8AB7D" w14:textId="0FC57DCF" w:rsidR="006E2D46" w:rsidRPr="006E2D46" w:rsidRDefault="006E2D46" w:rsidP="00630E96">
      <w:pPr>
        <w:spacing w:before="100" w:beforeAutospacing="1" w:after="100" w:afterAutospacing="1"/>
        <w:ind w:left="720"/>
        <w:contextualSpacing/>
        <w:rPr>
          <w:rFonts w:eastAsia="Times New Roman" w:cstheme="minorHAnsi"/>
        </w:rPr>
      </w:pPr>
      <w:r w:rsidRPr="006E2D46">
        <w:rPr>
          <w:rFonts w:eastAsia="Times New Roman" w:cstheme="minorHAnsi"/>
        </w:rPr>
        <w:t>planning and implementing a nutrition intervention using evidence-based nutrition practice guidelines; and</w:t>
      </w:r>
    </w:p>
    <w:p w14:paraId="3341AB6D" w14:textId="353E93D5" w:rsidR="00B934A8" w:rsidRDefault="006E2D46" w:rsidP="00630E96">
      <w:pPr>
        <w:spacing w:before="100" w:beforeAutospacing="1" w:after="100" w:afterAutospacing="1"/>
        <w:ind w:left="720"/>
        <w:contextualSpacing/>
        <w:rPr>
          <w:rFonts w:eastAsia="Times New Roman" w:cstheme="minorHAnsi"/>
        </w:rPr>
      </w:pPr>
      <w:r w:rsidRPr="006E2D46">
        <w:rPr>
          <w:rFonts w:eastAsia="Times New Roman" w:cstheme="minorHAnsi"/>
        </w:rPr>
        <w:t>monitoring and evaluating an individual's progress toward goals.</w:t>
      </w:r>
    </w:p>
    <w:p w14:paraId="3CBA16A4" w14:textId="5491A9C6" w:rsidR="00630E96" w:rsidRDefault="00630E96" w:rsidP="00630E9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Assessing nutritional status- within my scope of practice and extremely difficult to do over zoom and w/o access to medical records</w:t>
      </w:r>
    </w:p>
    <w:p w14:paraId="732AFB40" w14:textId="47BFCEA3" w:rsidR="00362291" w:rsidRPr="00630E96" w:rsidRDefault="00362291" w:rsidP="00630E9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Not within an RD’s scope of practice to give medical or mental health dx, cannot diagnose for ED</w:t>
      </w:r>
    </w:p>
    <w:p w14:paraId="188B6FD8" w14:textId="6C35FF18" w:rsidR="00B934A8" w:rsidRDefault="00B934A8">
      <w:pPr>
        <w:contextualSpacing/>
      </w:pPr>
      <w:r>
        <w:t>When to refer</w:t>
      </w:r>
    </w:p>
    <w:p w14:paraId="6E8839BF" w14:textId="179F6934" w:rsidR="00B934A8" w:rsidRDefault="00362291" w:rsidP="00B934A8">
      <w:pPr>
        <w:pStyle w:val="ListParagraph"/>
        <w:numPr>
          <w:ilvl w:val="0"/>
          <w:numId w:val="3"/>
        </w:numPr>
      </w:pPr>
      <w:r>
        <w:t xml:space="preserve">Active ED </w:t>
      </w:r>
      <w:r w:rsidR="00B934A8">
        <w:t>and not already working w/ outside RD</w:t>
      </w:r>
    </w:p>
    <w:p w14:paraId="056C17C9" w14:textId="27E59956" w:rsidR="003E5893" w:rsidRDefault="003E5893" w:rsidP="00B934A8">
      <w:pPr>
        <w:pStyle w:val="ListParagraph"/>
        <w:numPr>
          <w:ilvl w:val="0"/>
          <w:numId w:val="3"/>
        </w:numPr>
      </w:pPr>
      <w:r>
        <w:t>Eating bxs are a TIB</w:t>
      </w:r>
    </w:p>
    <w:p w14:paraId="2E383875" w14:textId="63935A0C" w:rsidR="003E5893" w:rsidRDefault="003E5893" w:rsidP="00B934A8">
      <w:pPr>
        <w:pStyle w:val="ListParagraph"/>
        <w:numPr>
          <w:ilvl w:val="0"/>
          <w:numId w:val="3"/>
        </w:numPr>
      </w:pPr>
      <w:r>
        <w:t>Client has specific goal r/t food/eating</w:t>
      </w:r>
    </w:p>
    <w:p w14:paraId="7C9F5DA1" w14:textId="61243C1D" w:rsidR="00B934A8" w:rsidRDefault="00B934A8" w:rsidP="00D4203D"/>
    <w:p w14:paraId="46230677" w14:textId="5CB74C9D" w:rsidR="00D4203D" w:rsidRDefault="00D4203D" w:rsidP="00D4203D">
      <w:r>
        <w:t>When not to refer</w:t>
      </w:r>
    </w:p>
    <w:p w14:paraId="7F031D64" w14:textId="7C5129DB" w:rsidR="00D4203D" w:rsidRDefault="00D4203D" w:rsidP="00D4203D">
      <w:pPr>
        <w:pStyle w:val="ListParagraph"/>
        <w:numPr>
          <w:ilvl w:val="0"/>
          <w:numId w:val="3"/>
        </w:numPr>
      </w:pPr>
      <w:r>
        <w:t xml:space="preserve">Teens w/ high risk ED- need to refer to HLOC or </w:t>
      </w:r>
      <w:r w:rsidR="00362291">
        <w:t>team</w:t>
      </w:r>
      <w:r>
        <w:t xml:space="preserve"> who specializes in FBT</w:t>
      </w:r>
    </w:p>
    <w:p w14:paraId="6B5EFBB6" w14:textId="4B949F2C" w:rsidR="00D4203D" w:rsidRDefault="00D4203D" w:rsidP="00D4203D">
      <w:pPr>
        <w:pStyle w:val="ListParagraph"/>
        <w:numPr>
          <w:ilvl w:val="0"/>
          <w:numId w:val="3"/>
        </w:numPr>
      </w:pPr>
      <w:r>
        <w:t>Clients who have less than 60 days left before ending services (some exceptions)</w:t>
      </w:r>
    </w:p>
    <w:p w14:paraId="1FAB4A2E" w14:textId="424F89E2" w:rsidR="00D4203D" w:rsidRDefault="00D4203D" w:rsidP="00D4203D">
      <w:pPr>
        <w:pStyle w:val="ListParagraph"/>
        <w:numPr>
          <w:ilvl w:val="0"/>
          <w:numId w:val="3"/>
        </w:numPr>
      </w:pPr>
      <w:r>
        <w:t>Clients who are not committed to changing eating bxs</w:t>
      </w:r>
      <w:r w:rsidR="00AC20B4">
        <w:t xml:space="preserve"> or working on ED</w:t>
      </w:r>
    </w:p>
    <w:p w14:paraId="1B3A8159" w14:textId="458C834B" w:rsidR="00D4203D" w:rsidRDefault="00D4203D" w:rsidP="00D4203D">
      <w:pPr>
        <w:pStyle w:val="ListParagraph"/>
        <w:numPr>
          <w:ilvl w:val="0"/>
          <w:numId w:val="3"/>
        </w:numPr>
      </w:pPr>
      <w:r>
        <w:t>Clients who are seeking assistance w/ weight loss</w:t>
      </w:r>
      <w:r w:rsidR="00362291">
        <w:t xml:space="preserve"> (some exceptions)</w:t>
      </w:r>
    </w:p>
    <w:p w14:paraId="3991F2CC" w14:textId="60C5FBBB" w:rsidR="002C288A" w:rsidRDefault="002C288A" w:rsidP="00D4203D">
      <w:pPr>
        <w:pStyle w:val="ListParagraph"/>
        <w:numPr>
          <w:ilvl w:val="0"/>
          <w:numId w:val="3"/>
        </w:numPr>
      </w:pPr>
      <w:r>
        <w:t>Clients who have specialized MNT needs- uncontrolled DM, ESRD, auto immune conditions, tube feeding, sports nutrition</w:t>
      </w:r>
      <w:r w:rsidR="006E2D46">
        <w:t>, oncology, pulmonary or cardiac conditions</w:t>
      </w:r>
    </w:p>
    <w:p w14:paraId="265716F1" w14:textId="4292621D" w:rsidR="0036338A" w:rsidRDefault="00000000" w:rsidP="0036338A">
      <w:pPr>
        <w:pStyle w:val="ListParagraph"/>
      </w:pPr>
      <w:hyperlink r:id="rId5" w:history="1">
        <w:r w:rsidR="0036338A" w:rsidRPr="0036338A">
          <w:rPr>
            <w:rStyle w:val="Hyperlink"/>
          </w:rPr>
          <w:t>https://www.eatright.org/find-a-nutrition-expert</w:t>
        </w:r>
      </w:hyperlink>
    </w:p>
    <w:p w14:paraId="04CAB78C" w14:textId="76C041BE" w:rsidR="0036338A" w:rsidRDefault="00000000" w:rsidP="0036338A">
      <w:pPr>
        <w:pStyle w:val="ListParagraph"/>
      </w:pPr>
      <w:hyperlink r:id="rId6" w:history="1">
        <w:r w:rsidR="0036338A" w:rsidRPr="0036338A">
          <w:rPr>
            <w:rStyle w:val="Hyperlink"/>
          </w:rPr>
          <w:t>https://www.dietitiancentral.com/rd/rd_search_results.cfm</w:t>
        </w:r>
      </w:hyperlink>
    </w:p>
    <w:p w14:paraId="1DC98AD1" w14:textId="2EF9DCA5" w:rsidR="0036338A" w:rsidRDefault="00000000" w:rsidP="0036338A">
      <w:pPr>
        <w:pStyle w:val="ListParagraph"/>
      </w:pPr>
      <w:hyperlink r:id="rId7" w:history="1">
        <w:r w:rsidR="0036338A" w:rsidRPr="0036338A">
          <w:rPr>
            <w:rStyle w:val="Hyperlink"/>
          </w:rPr>
          <w:t>https://credn.org/member-directory/</w:t>
        </w:r>
      </w:hyperlink>
    </w:p>
    <w:p w14:paraId="4A1CC5D9" w14:textId="4CDEF2D1" w:rsidR="00B934A8" w:rsidRDefault="00B934A8">
      <w:pPr>
        <w:contextualSpacing/>
      </w:pPr>
    </w:p>
    <w:p w14:paraId="201625BA" w14:textId="6E83A7D1" w:rsidR="00B934A8" w:rsidRDefault="00B934A8">
      <w:pPr>
        <w:contextualSpacing/>
      </w:pPr>
      <w:r>
        <w:t>How to refer</w:t>
      </w:r>
    </w:p>
    <w:p w14:paraId="4BC9E4B3" w14:textId="1B59045F" w:rsidR="00B934A8" w:rsidRDefault="00B934A8" w:rsidP="00B934A8">
      <w:pPr>
        <w:pStyle w:val="ListParagraph"/>
        <w:numPr>
          <w:ilvl w:val="0"/>
          <w:numId w:val="2"/>
        </w:numPr>
      </w:pPr>
      <w:r>
        <w:t>Server pathway to NT referral form</w:t>
      </w:r>
    </w:p>
    <w:p w14:paraId="41096D47" w14:textId="173557D7" w:rsidR="00892499" w:rsidRDefault="00892499" w:rsidP="00892499">
      <w:pPr>
        <w:ind w:left="720"/>
      </w:pPr>
      <w:r>
        <w:t>admin &gt; forms &gt; clinical charting forms &gt; medical chart forms &gt; nutrition referral form &amp; assessment info (fillable PDF and Word versions are both available)</w:t>
      </w:r>
    </w:p>
    <w:p w14:paraId="7477969D" w14:textId="62A75BCB" w:rsidR="00892499" w:rsidRDefault="00637AFB" w:rsidP="00892499">
      <w:pPr>
        <w:pStyle w:val="ListParagraph"/>
        <w:numPr>
          <w:ilvl w:val="0"/>
          <w:numId w:val="7"/>
        </w:numPr>
      </w:pPr>
      <w:r>
        <w:t>Updated version of the form available on 4/1/23</w:t>
      </w:r>
    </w:p>
    <w:p w14:paraId="7884285B" w14:textId="1CD64C89" w:rsidR="00637AFB" w:rsidRDefault="00637AFB" w:rsidP="00892499">
      <w:pPr>
        <w:pStyle w:val="ListParagraph"/>
        <w:numPr>
          <w:ilvl w:val="0"/>
          <w:numId w:val="7"/>
        </w:numPr>
      </w:pPr>
      <w:r>
        <w:t>PDBTI is increasing rates for NT for the first time in about a decade</w:t>
      </w:r>
    </w:p>
    <w:p w14:paraId="5B10F921" w14:textId="439E8C57" w:rsidR="00B934A8" w:rsidRDefault="00B934A8" w:rsidP="00B934A8">
      <w:pPr>
        <w:pStyle w:val="ListParagraph"/>
        <w:numPr>
          <w:ilvl w:val="0"/>
          <w:numId w:val="2"/>
        </w:numPr>
      </w:pPr>
      <w:r>
        <w:t xml:space="preserve">Complete referral form and upload to </w:t>
      </w:r>
      <w:r w:rsidR="00BD16DA">
        <w:t xml:space="preserve">documents tab in PF chart </w:t>
      </w:r>
    </w:p>
    <w:p w14:paraId="347ABF72" w14:textId="6800BE47" w:rsidR="009A3355" w:rsidRDefault="009A3355" w:rsidP="009A3355">
      <w:pPr>
        <w:pStyle w:val="ListParagraph"/>
        <w:numPr>
          <w:ilvl w:val="1"/>
          <w:numId w:val="2"/>
        </w:numPr>
      </w:pPr>
      <w:r>
        <w:lastRenderedPageBreak/>
        <w:t xml:space="preserve">If no ED dx, some insurances will cover code z71.3 dietary counseling and surveillance </w:t>
      </w:r>
    </w:p>
    <w:p w14:paraId="353C6448" w14:textId="3543DAF0" w:rsidR="00B934A8" w:rsidRDefault="00B934A8" w:rsidP="00B934A8">
      <w:pPr>
        <w:pStyle w:val="ListParagraph"/>
        <w:numPr>
          <w:ilvl w:val="0"/>
          <w:numId w:val="2"/>
        </w:numPr>
      </w:pPr>
      <w:r>
        <w:t>Send message to intake team, tag RD on message</w:t>
      </w:r>
    </w:p>
    <w:p w14:paraId="0732F1A6" w14:textId="419D5E7D" w:rsidR="00B934A8" w:rsidRDefault="00B934A8" w:rsidP="00B934A8">
      <w:pPr>
        <w:pStyle w:val="ListParagraph"/>
        <w:numPr>
          <w:ilvl w:val="0"/>
          <w:numId w:val="2"/>
        </w:numPr>
      </w:pPr>
      <w:r>
        <w:t>Intake team completes benefits check</w:t>
      </w:r>
    </w:p>
    <w:p w14:paraId="4D3EBFAB" w14:textId="3C833483" w:rsidR="00BD16DA" w:rsidRDefault="00BD16DA" w:rsidP="00BD16DA">
      <w:pPr>
        <w:pStyle w:val="ListParagraph"/>
        <w:numPr>
          <w:ilvl w:val="1"/>
          <w:numId w:val="2"/>
        </w:numPr>
      </w:pPr>
      <w:r>
        <w:t xml:space="preserve">Insurance benefits coverage and payment for services rendered can be </w:t>
      </w:r>
      <w:r w:rsidR="004D2A7B">
        <w:t>VERY</w:t>
      </w:r>
      <w:r>
        <w:t xml:space="preserve"> complicated</w:t>
      </w:r>
      <w:r w:rsidR="00637AFB">
        <w:t xml:space="preserve"> and </w:t>
      </w:r>
      <w:r w:rsidR="004D2A7B">
        <w:t xml:space="preserve">VERY </w:t>
      </w:r>
      <w:r w:rsidR="00637AFB">
        <w:t>confusing</w:t>
      </w:r>
    </w:p>
    <w:p w14:paraId="4E8A2D05" w14:textId="13E54862" w:rsidR="00B934A8" w:rsidRDefault="00B934A8" w:rsidP="00B934A8">
      <w:pPr>
        <w:pStyle w:val="ListParagraph"/>
        <w:numPr>
          <w:ilvl w:val="0"/>
          <w:numId w:val="2"/>
        </w:numPr>
      </w:pPr>
      <w:r>
        <w:t>RD will reach out to schedule after verification of benefits</w:t>
      </w:r>
    </w:p>
    <w:p w14:paraId="5E169664" w14:textId="73B8296C" w:rsidR="00B934A8" w:rsidRDefault="00B934A8" w:rsidP="00B934A8">
      <w:pPr>
        <w:pStyle w:val="ListParagraph"/>
        <w:numPr>
          <w:ilvl w:val="1"/>
          <w:numId w:val="2"/>
        </w:numPr>
      </w:pPr>
      <w:r>
        <w:t>1</w:t>
      </w:r>
      <w:r w:rsidRPr="00B934A8">
        <w:rPr>
          <w:vertAlign w:val="superscript"/>
        </w:rPr>
        <w:t>st</w:t>
      </w:r>
      <w:r>
        <w:t xml:space="preserve"> contact attempt via email</w:t>
      </w:r>
    </w:p>
    <w:p w14:paraId="7B1A0752" w14:textId="0AA226D8" w:rsidR="00B934A8" w:rsidRDefault="00B934A8" w:rsidP="00B934A8">
      <w:pPr>
        <w:pStyle w:val="ListParagraph"/>
        <w:numPr>
          <w:ilvl w:val="1"/>
          <w:numId w:val="2"/>
        </w:numPr>
      </w:pPr>
      <w:r>
        <w:t>2</w:t>
      </w:r>
      <w:r w:rsidRPr="00B934A8">
        <w:rPr>
          <w:vertAlign w:val="superscript"/>
        </w:rPr>
        <w:t>nd</w:t>
      </w:r>
      <w:r>
        <w:t xml:space="preserve"> contact attempt via text 5-7 days after email was sent</w:t>
      </w:r>
    </w:p>
    <w:p w14:paraId="7457819E" w14:textId="53A7ECD8" w:rsidR="00B934A8" w:rsidRDefault="00B934A8" w:rsidP="00B934A8">
      <w:pPr>
        <w:pStyle w:val="ListParagraph"/>
        <w:numPr>
          <w:ilvl w:val="1"/>
          <w:numId w:val="2"/>
        </w:numPr>
      </w:pPr>
      <w:r>
        <w:t>3</w:t>
      </w:r>
      <w:r w:rsidRPr="00B934A8">
        <w:rPr>
          <w:vertAlign w:val="superscript"/>
        </w:rPr>
        <w:t>rd</w:t>
      </w:r>
      <w:r>
        <w:t xml:space="preserve"> contact attempt via phone call, if requested by IT</w:t>
      </w:r>
    </w:p>
    <w:p w14:paraId="2C2DDA1C" w14:textId="76152F2C" w:rsidR="00B934A8" w:rsidRDefault="00B934A8">
      <w:pPr>
        <w:contextualSpacing/>
      </w:pPr>
    </w:p>
    <w:p w14:paraId="25BFA45F" w14:textId="488F1E0E" w:rsidR="00B934A8" w:rsidRDefault="00D4203D">
      <w:pPr>
        <w:contextualSpacing/>
      </w:pPr>
      <w:r>
        <w:t>What to expect for NT</w:t>
      </w:r>
    </w:p>
    <w:p w14:paraId="4E6BFA36" w14:textId="4A7367F3" w:rsidR="00D4203D" w:rsidRDefault="00D4203D" w:rsidP="00B934A8">
      <w:pPr>
        <w:pStyle w:val="ListParagraph"/>
        <w:numPr>
          <w:ilvl w:val="0"/>
          <w:numId w:val="4"/>
        </w:numPr>
      </w:pPr>
      <w:r>
        <w:t>There may be a waitlist, depending on my current caseload</w:t>
      </w:r>
    </w:p>
    <w:p w14:paraId="4867B0B1" w14:textId="53BE2956" w:rsidR="00D4203D" w:rsidRDefault="00A40A97" w:rsidP="00D4203D">
      <w:pPr>
        <w:pStyle w:val="ListParagraph"/>
        <w:numPr>
          <w:ilvl w:val="1"/>
          <w:numId w:val="4"/>
        </w:numPr>
      </w:pPr>
      <w:r>
        <w:t>Established</w:t>
      </w:r>
      <w:r w:rsidR="00D4203D">
        <w:t xml:space="preserve"> clients w/ no contact for over 30 days will move to waitlist as needed</w:t>
      </w:r>
    </w:p>
    <w:p w14:paraId="4C2A4EE9" w14:textId="0FE0E2E5" w:rsidR="002C288A" w:rsidRDefault="0012048A" w:rsidP="00D4203D">
      <w:pPr>
        <w:pStyle w:val="ListParagraph"/>
        <w:numPr>
          <w:ilvl w:val="1"/>
          <w:numId w:val="4"/>
        </w:numPr>
      </w:pPr>
      <w:r>
        <w:t>My current c</w:t>
      </w:r>
      <w:r w:rsidR="002C288A">
        <w:t xml:space="preserve">apacity is </w:t>
      </w:r>
      <w:r>
        <w:t xml:space="preserve">about </w:t>
      </w:r>
      <w:r w:rsidR="00637AFB">
        <w:t>25</w:t>
      </w:r>
      <w:r w:rsidR="002C288A">
        <w:t xml:space="preserve"> appts/week</w:t>
      </w:r>
    </w:p>
    <w:p w14:paraId="3270E5D4" w14:textId="52ADDE15" w:rsidR="002C288A" w:rsidRDefault="002C288A" w:rsidP="002C288A">
      <w:pPr>
        <w:pStyle w:val="ListParagraph"/>
        <w:numPr>
          <w:ilvl w:val="2"/>
          <w:numId w:val="4"/>
        </w:numPr>
      </w:pPr>
      <w:r>
        <w:t>11 groups</w:t>
      </w:r>
    </w:p>
    <w:p w14:paraId="732DAAB6" w14:textId="768E3F91" w:rsidR="002C288A" w:rsidRDefault="002C288A" w:rsidP="002C288A">
      <w:pPr>
        <w:pStyle w:val="ListParagraph"/>
        <w:numPr>
          <w:ilvl w:val="2"/>
          <w:numId w:val="4"/>
        </w:numPr>
      </w:pPr>
      <w:r>
        <w:t>8-12 IOP clients (EDIOP + AIOP)</w:t>
      </w:r>
    </w:p>
    <w:p w14:paraId="498BB742" w14:textId="2C9E08AE" w:rsidR="002C288A" w:rsidRDefault="002C288A" w:rsidP="002C288A">
      <w:pPr>
        <w:pStyle w:val="ListParagraph"/>
        <w:numPr>
          <w:ilvl w:val="2"/>
          <w:numId w:val="4"/>
        </w:numPr>
      </w:pPr>
      <w:r>
        <w:t>Leaves space for a caseload of ~</w:t>
      </w:r>
      <w:r w:rsidR="004D2A7B">
        <w:t>10-</w:t>
      </w:r>
      <w:r w:rsidR="00E3076A">
        <w:t>15</w:t>
      </w:r>
      <w:r>
        <w:t xml:space="preserve"> non-IOP clients</w:t>
      </w:r>
    </w:p>
    <w:p w14:paraId="5A98063A" w14:textId="26707A38" w:rsidR="00B934A8" w:rsidRDefault="00D4203D" w:rsidP="00B934A8">
      <w:pPr>
        <w:pStyle w:val="ListParagraph"/>
        <w:numPr>
          <w:ilvl w:val="0"/>
          <w:numId w:val="4"/>
        </w:numPr>
      </w:pPr>
      <w:r>
        <w:t xml:space="preserve">Frequency of appts depends on insurance </w:t>
      </w:r>
      <w:r w:rsidR="00637AFB">
        <w:t>coverage</w:t>
      </w:r>
      <w:r>
        <w:t xml:space="preserve"> and level of care</w:t>
      </w:r>
    </w:p>
    <w:p w14:paraId="0C58BE3C" w14:textId="59598688" w:rsidR="00D4203D" w:rsidRDefault="00D4203D" w:rsidP="00D4203D">
      <w:pPr>
        <w:pStyle w:val="ListParagraph"/>
        <w:numPr>
          <w:ilvl w:val="1"/>
          <w:numId w:val="4"/>
        </w:numPr>
      </w:pPr>
      <w:r>
        <w:t>EDIOP- required to have NT weekly</w:t>
      </w:r>
    </w:p>
    <w:p w14:paraId="5A8B04F8" w14:textId="38D688BD" w:rsidR="00D4203D" w:rsidRDefault="00D4203D" w:rsidP="00D4203D">
      <w:pPr>
        <w:pStyle w:val="ListParagraph"/>
        <w:numPr>
          <w:ilvl w:val="1"/>
          <w:numId w:val="4"/>
        </w:numPr>
      </w:pPr>
      <w:r>
        <w:t xml:space="preserve">AIOP- </w:t>
      </w:r>
      <w:r w:rsidR="00E3076A">
        <w:t xml:space="preserve">will </w:t>
      </w:r>
      <w:r>
        <w:t>accommodate weekly NT as much as possible</w:t>
      </w:r>
    </w:p>
    <w:p w14:paraId="703F6758" w14:textId="249EC4B3" w:rsidR="00D4203D" w:rsidRDefault="00D4203D" w:rsidP="00D4203D">
      <w:pPr>
        <w:pStyle w:val="ListParagraph"/>
        <w:numPr>
          <w:ilvl w:val="1"/>
          <w:numId w:val="4"/>
        </w:numPr>
      </w:pPr>
      <w:r>
        <w:t>Stepdown, FP, EST- typically see every other week (some exceptions)</w:t>
      </w:r>
    </w:p>
    <w:p w14:paraId="79ECBAA6" w14:textId="0B650509" w:rsidR="00D4203D" w:rsidRDefault="00D4203D" w:rsidP="00D4203D">
      <w:pPr>
        <w:pStyle w:val="ListParagraph"/>
        <w:numPr>
          <w:ilvl w:val="0"/>
          <w:numId w:val="5"/>
        </w:numPr>
      </w:pPr>
      <w:r>
        <w:t xml:space="preserve">NT sessions are billed in </w:t>
      </w:r>
      <w:proofErr w:type="gramStart"/>
      <w:r>
        <w:t>15 minute</w:t>
      </w:r>
      <w:proofErr w:type="gramEnd"/>
      <w:r w:rsidR="003E5893">
        <w:t xml:space="preserve"> units, sessions are 15-60 minutes long depending on individual needs/circumstances</w:t>
      </w:r>
      <w:r w:rsidR="00E3076A">
        <w:t>, average is 1 hour for assessment and 45 minutes for follow ups</w:t>
      </w:r>
    </w:p>
    <w:p w14:paraId="56E9816A" w14:textId="7532E826" w:rsidR="00630E96" w:rsidRDefault="00630E96" w:rsidP="00630E96">
      <w:pPr>
        <w:ind w:left="360"/>
      </w:pPr>
    </w:p>
    <w:sectPr w:rsidR="00630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A10A7"/>
    <w:multiLevelType w:val="hybridMultilevel"/>
    <w:tmpl w:val="60E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0A56"/>
    <w:multiLevelType w:val="hybridMultilevel"/>
    <w:tmpl w:val="4A7A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C4B15"/>
    <w:multiLevelType w:val="hybridMultilevel"/>
    <w:tmpl w:val="6A8E3A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201969"/>
    <w:multiLevelType w:val="hybridMultilevel"/>
    <w:tmpl w:val="FC86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076F1"/>
    <w:multiLevelType w:val="hybridMultilevel"/>
    <w:tmpl w:val="A44C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652AD"/>
    <w:multiLevelType w:val="hybridMultilevel"/>
    <w:tmpl w:val="CE7E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74B67"/>
    <w:multiLevelType w:val="multilevel"/>
    <w:tmpl w:val="CA4E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239949">
    <w:abstractNumId w:val="0"/>
  </w:num>
  <w:num w:numId="2" w16cid:durableId="137110574">
    <w:abstractNumId w:val="1"/>
  </w:num>
  <w:num w:numId="3" w16cid:durableId="790823628">
    <w:abstractNumId w:val="5"/>
  </w:num>
  <w:num w:numId="4" w16cid:durableId="2093431747">
    <w:abstractNumId w:val="3"/>
  </w:num>
  <w:num w:numId="5" w16cid:durableId="1207908518">
    <w:abstractNumId w:val="4"/>
  </w:num>
  <w:num w:numId="6" w16cid:durableId="156656402">
    <w:abstractNumId w:val="6"/>
  </w:num>
  <w:num w:numId="7" w16cid:durableId="1984003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A8"/>
    <w:rsid w:val="00011A27"/>
    <w:rsid w:val="000B2A9B"/>
    <w:rsid w:val="0012048A"/>
    <w:rsid w:val="002C288A"/>
    <w:rsid w:val="00362291"/>
    <w:rsid w:val="0036338A"/>
    <w:rsid w:val="003E5893"/>
    <w:rsid w:val="003F0E9E"/>
    <w:rsid w:val="004D2A7B"/>
    <w:rsid w:val="00630E96"/>
    <w:rsid w:val="00637AFB"/>
    <w:rsid w:val="006E2D46"/>
    <w:rsid w:val="007D4265"/>
    <w:rsid w:val="00892499"/>
    <w:rsid w:val="009A3355"/>
    <w:rsid w:val="00A04B0E"/>
    <w:rsid w:val="00A40A97"/>
    <w:rsid w:val="00AC20B4"/>
    <w:rsid w:val="00B934A8"/>
    <w:rsid w:val="00BD16DA"/>
    <w:rsid w:val="00CC3A38"/>
    <w:rsid w:val="00D4203D"/>
    <w:rsid w:val="00E3076A"/>
    <w:rsid w:val="00F6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F67D08"/>
  <w15:chartTrackingRefBased/>
  <w15:docId w15:val="{D65B9859-68C7-D24A-95EC-9321944A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4A8"/>
    <w:pPr>
      <w:ind w:left="720"/>
      <w:contextualSpacing/>
    </w:pPr>
  </w:style>
  <w:style w:type="paragraph" w:customStyle="1" w:styleId="ce-list--remove-bulletslist-item">
    <w:name w:val="ce-list--remove-bullets__list-item"/>
    <w:basedOn w:val="Normal"/>
    <w:rsid w:val="006E2D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abel">
    <w:name w:val="label"/>
    <w:basedOn w:val="DefaultParagraphFont"/>
    <w:rsid w:val="006E2D46"/>
  </w:style>
  <w:style w:type="character" w:styleId="Hyperlink">
    <w:name w:val="Hyperlink"/>
    <w:basedOn w:val="DefaultParagraphFont"/>
    <w:uiPriority w:val="99"/>
    <w:unhideWhenUsed/>
    <w:rsid w:val="006E2D4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dn.org/member-directo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etitiancentral.com/rd/rd_search_results.cfm" TargetMode="External"/><Relationship Id="rId5" Type="http://schemas.openxmlformats.org/officeDocument/2006/relationships/hyperlink" Target="https://www.eatright.org/find-a-nutrition-expe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Mackintosh</dc:creator>
  <cp:keywords/>
  <dc:description/>
  <cp:lastModifiedBy>Rachel Mackintosh</cp:lastModifiedBy>
  <cp:revision>4</cp:revision>
  <dcterms:created xsi:type="dcterms:W3CDTF">2023-03-04T23:02:00Z</dcterms:created>
  <dcterms:modified xsi:type="dcterms:W3CDTF">2023-03-07T14:11:00Z</dcterms:modified>
</cp:coreProperties>
</file>